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  <w:bookmarkStart w:id="0" w:name="_GoBack"/>
      <w:r>
        <w:rPr>
          <w:rFonts w:eastAsia="黑体"/>
          <w:color w:val="auto"/>
          <w:kern w:val="0"/>
          <w:sz w:val="32"/>
          <w:szCs w:val="32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年湖北省基金投资行业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职工技能大赛评审要点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eastAsia="楷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center"/>
        <w:rPr>
          <w:rFonts w:eastAsia="黑体"/>
          <w:color w:val="auto"/>
          <w:kern w:val="0"/>
          <w:sz w:val="32"/>
          <w:szCs w:val="32"/>
        </w:rPr>
      </w:pPr>
      <w:r>
        <w:rPr>
          <w:rFonts w:hint="eastAsia" w:eastAsia="楷体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eastAsia="楷体_GB2312"/>
          <w:color w:val="auto"/>
          <w:kern w:val="0"/>
          <w:sz w:val="32"/>
          <w:szCs w:val="32"/>
        </w:rPr>
        <w:t>1</w:t>
      </w:r>
      <w:r>
        <w:rPr>
          <w:rFonts w:eastAsia="楷体_GB2312"/>
          <w:color w:val="auto"/>
          <w:sz w:val="32"/>
          <w:szCs w:val="32"/>
        </w:rPr>
        <w:t>行业研究报告（或过往主笔的投资建议书）评审要点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评审项</w:t>
            </w:r>
          </w:p>
        </w:tc>
        <w:tc>
          <w:tcPr>
            <w:tcW w:w="6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评审要点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报告质量</w:t>
            </w:r>
          </w:p>
        </w:tc>
        <w:tc>
          <w:tcPr>
            <w:tcW w:w="6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排版、语言表达、图表设计等逻辑严谨、语言流畅、清晰易懂。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分析方法和框架</w:t>
            </w:r>
          </w:p>
        </w:tc>
        <w:tc>
          <w:tcPr>
            <w:tcW w:w="6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所采用的分析方法和理论框架合理有效，对深入理解现状和预测未来发展趋势有帮助。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财务分析</w:t>
            </w:r>
          </w:p>
        </w:tc>
        <w:tc>
          <w:tcPr>
            <w:tcW w:w="6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具备严谨的财务分析和定量研究支撑。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创新和原创性</w:t>
            </w:r>
          </w:p>
        </w:tc>
        <w:tc>
          <w:tcPr>
            <w:tcW w:w="6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见解独到、深刻，有创新性的观点和研究思路。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通过基金投资助力湖北省产业发展的建议</w:t>
            </w:r>
          </w:p>
        </w:tc>
        <w:tc>
          <w:tcPr>
            <w:tcW w:w="6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具体分析湖北相关行业基本情况、横纵向对比和问题分析。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23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为所提建议设计了执行方案，包括基金设立方案、投资标的、实施步骤、执行难度等。</w:t>
            </w:r>
          </w:p>
        </w:tc>
      </w:tr>
    </w:tbl>
    <w:p>
      <w:pPr>
        <w:widowControl w:val="0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center"/>
        <w:rPr>
          <w:rFonts w:eastAsia="楷体_GB2312"/>
          <w:color w:val="auto"/>
          <w:kern w:val="0"/>
          <w:sz w:val="32"/>
          <w:szCs w:val="32"/>
        </w:rPr>
      </w:pPr>
      <w:r>
        <w:rPr>
          <w:rFonts w:hint="eastAsia" w:eastAsia="楷体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eastAsia="楷体_GB2312"/>
          <w:color w:val="auto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eastAsia="楷体_GB2312"/>
          <w:color w:val="auto"/>
          <w:sz w:val="32"/>
          <w:szCs w:val="32"/>
        </w:rPr>
        <w:t>业绩评价</w:t>
      </w:r>
      <w:r>
        <w:rPr>
          <w:rFonts w:hint="eastAsia" w:eastAsia="楷体_GB2312"/>
          <w:color w:val="auto"/>
          <w:sz w:val="32"/>
          <w:szCs w:val="32"/>
        </w:rPr>
        <w:t>评审要点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4005"/>
        <w:gridCol w:w="3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12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评审项</w:t>
            </w:r>
          </w:p>
        </w:tc>
        <w:tc>
          <w:tcPr>
            <w:tcW w:w="4005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提供材料</w:t>
            </w:r>
          </w:p>
        </w:tc>
        <w:tc>
          <w:tcPr>
            <w:tcW w:w="3618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评审要点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由参赛选手提交个人简历、从业资格证书、证明人联系方式等和个人承诺函</w:t>
            </w: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根据个人</w:t>
            </w:r>
            <w:r>
              <w:rPr>
                <w:rFonts w:eastAsia="仿宋_GB2312"/>
                <w:color w:val="auto"/>
                <w:sz w:val="28"/>
                <w:szCs w:val="28"/>
              </w:rPr>
              <w:t>投资从业年限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投资情况综合评判。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能力</w:t>
            </w:r>
          </w:p>
        </w:tc>
        <w:tc>
          <w:tcPr>
            <w:tcW w:w="4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近五年（2019年1月1日至2024年5月31日）的项目投资证明材料（如内部审批单、工商变更证明、投资协议、尽调底稿等）和个人承诺函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注：投资能力评价分为1投资项目数量、2投资项目金额、3天使投资项目数量。参赛选手选择1和2或者3，两种形式之一进行评分。</w:t>
            </w: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投资项目数量：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将结合投资项目数量和项目参与程度综合评判。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2.投资项目金额：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将结合项目实际投资金额、综合回报率等综合评判。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3.天使投资项目数量：考虑到天使基金投资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投资项目数量多，投资</w:t>
            </w:r>
            <w:r>
              <w:rPr>
                <w:rFonts w:eastAsia="仿宋_GB2312"/>
                <w:color w:val="auto"/>
                <w:sz w:val="28"/>
                <w:szCs w:val="28"/>
              </w:rPr>
              <w:t>金额较少，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将单独设置标准进行评定。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个人所获荣誉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近五年（2019年1月1日至2024年5月31日），参赛选手所获荣誉证书和个人承诺函</w:t>
            </w: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重点结合个人所获奖项等级、数量综合评判。</w:t>
            </w:r>
          </w:p>
        </w:tc>
      </w:tr>
    </w:tbl>
    <w:p>
      <w:pPr>
        <w:widowControl w:val="0"/>
        <w:spacing w:line="600" w:lineRule="exact"/>
        <w:jc w:val="left"/>
        <w:textAlignment w:val="center"/>
        <w:rPr>
          <w:rFonts w:hint="eastAsia" w:eastAsia="楷体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center"/>
        <w:rPr>
          <w:rFonts w:eastAsia="楷体_GB2312"/>
          <w:color w:val="auto"/>
          <w:kern w:val="0"/>
          <w:sz w:val="32"/>
          <w:szCs w:val="32"/>
        </w:rPr>
      </w:pPr>
      <w:r>
        <w:rPr>
          <w:rFonts w:hint="eastAsia" w:eastAsia="楷体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eastAsia="楷体_GB2312"/>
          <w:color w:val="auto"/>
          <w:kern w:val="0"/>
          <w:sz w:val="32"/>
          <w:szCs w:val="32"/>
        </w:rPr>
        <w:t>3 现场展示评分</w:t>
      </w:r>
      <w:r>
        <w:rPr>
          <w:rFonts w:hint="eastAsia" w:eastAsia="楷体_GB2312"/>
          <w:color w:val="auto"/>
          <w:kern w:val="0"/>
          <w:sz w:val="32"/>
          <w:szCs w:val="32"/>
        </w:rPr>
        <w:t>要点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评审项</w:t>
            </w: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楷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评审要点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现场展示内容</w:t>
            </w: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深入分析湖北省产业现状、趋势和存在的问题，并提出切实可行的建议。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数据来源可靠、准确，数据呈现清晰。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逻辑结构清晰、连贯。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有新颖的观点提出，使用了创新的研究方法或分析工具。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可视化呈现</w:t>
            </w: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报告的可视化处理清晰、具备吸引力。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时间分配合理。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答辩环节</w:t>
            </w:r>
          </w:p>
        </w:tc>
        <w:tc>
          <w:tcPr>
            <w:tcW w:w="6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语言清晰、流畅、准确、生动，语速节奏恰当；仪表自然得体，精神饱满，肢体语言运用合理、恰当。</w:t>
            </w:r>
          </w:p>
        </w:tc>
      </w:tr>
    </w:tbl>
    <w:p>
      <w:pPr>
        <w:spacing w:line="600" w:lineRule="exact"/>
        <w:jc w:val="left"/>
        <w:textAlignment w:val="center"/>
        <w:rPr>
          <w:rFonts w:eastAsia="楷体"/>
          <w:color w:val="auto"/>
          <w:kern w:val="0"/>
          <w:sz w:val="28"/>
          <w:szCs w:val="28"/>
        </w:rPr>
      </w:pPr>
    </w:p>
    <w:p>
      <w:pPr>
        <w:pStyle w:val="2"/>
        <w:rPr>
          <w:rFonts w:hint="eastAsia" w:eastAsia="楷体_GB2312"/>
          <w:color w:val="auto"/>
          <w:kern w:val="0"/>
          <w:sz w:val="32"/>
          <w:szCs w:val="32"/>
          <w:lang w:eastAsia="zh-CN"/>
        </w:rPr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8" w:header="720" w:footer="141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E37CF-8152-4D7F-9CFD-F8EAAFE339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A3E0AE-4868-4613-803A-C001D42375E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52F4E7B-B934-4060-A876-F71032698A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795F3D-E6AB-434E-999D-8C83FF1C1D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113B21B-E4A5-4C17-AC35-CF452079E0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7679B89-5893-4823-A829-E4CC0B734B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2750185</wp:posOffset>
              </wp:positionH>
              <wp:positionV relativeFrom="paragraph">
                <wp:posOffset>214630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55pt;margin-top:16.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VNIN/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lang w:val="en-US"/>
                      </w:rPr>
                      <w:tab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left" w:pos="7747"/>
        <w:tab w:val="clear" w:pos="4153"/>
      </w:tabs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78F7B"/>
    <w:multiLevelType w:val="singleLevel"/>
    <w:tmpl w:val="F7778F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jllMjZiZWQxZGNlZTNlOTdkOGVhOTIxMmUyODgifQ=="/>
  </w:docVars>
  <w:rsids>
    <w:rsidRoot w:val="55FB40C9"/>
    <w:rsid w:val="55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4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2024-11-14T03:31:00Z</dcterms:created>
  <dc:creator>长江运营</dc:creator>
  <cp:lastModifiedBy>长江运营</cp:lastModifiedBy>
  <dcterms:modified xsi:type="dcterms:W3CDTF">2024-11-14T03:32:02Z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09FEF1156D74459C906B36ECA4281E7E_11</vt:lpwstr>
  </property>
</Properties>
</file>